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D59" w:rsidRDefault="0042616C" w:rsidP="00DF0D59">
      <w:pPr>
        <w:jc w:val="center"/>
        <w:rPr>
          <w:b/>
          <w:sz w:val="52"/>
        </w:rPr>
      </w:pPr>
      <w:r w:rsidRPr="0042616C">
        <w:rPr>
          <w:rFonts w:hint="eastAsia"/>
          <w:b/>
          <w:sz w:val="52"/>
        </w:rPr>
        <w:t>高密度电法</w:t>
      </w:r>
    </w:p>
    <w:p w:rsidR="00FB634D" w:rsidRDefault="00FB634D" w:rsidP="00DF0D59">
      <w:pPr>
        <w:jc w:val="center"/>
        <w:rPr>
          <w:b/>
          <w:sz w:val="52"/>
        </w:rPr>
      </w:pPr>
      <w:r>
        <w:rPr>
          <w:b/>
          <w:noProof/>
          <w:sz w:val="52"/>
        </w:rPr>
        <w:drawing>
          <wp:inline distT="0" distB="0" distL="0" distR="0">
            <wp:extent cx="5410200" cy="2920443"/>
            <wp:effectExtent l="19050" t="0" r="0" b="0"/>
            <wp:docPr id="62" name="图片 62" descr="E:\宣传册\宣传册资料\高密度电法\高密度\系统介绍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E:\宣传册\宣传册资料\高密度电法\高密度\系统介绍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920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16C" w:rsidRPr="005966BD" w:rsidRDefault="0042616C" w:rsidP="005966BD">
      <w:pPr>
        <w:pStyle w:val="1"/>
      </w:pPr>
      <w:r w:rsidRPr="005966BD">
        <w:rPr>
          <w:rFonts w:hint="eastAsia"/>
        </w:rPr>
        <w:t>产品用途</w:t>
      </w:r>
      <w:r w:rsidR="00452A0E" w:rsidRPr="005966BD">
        <w:tab/>
      </w:r>
    </w:p>
    <w:p w:rsidR="00DF0D59" w:rsidRDefault="005966BD" w:rsidP="005966BD">
      <w:pPr>
        <w:pStyle w:val="a6"/>
        <w:numPr>
          <w:ilvl w:val="0"/>
          <w:numId w:val="4"/>
        </w:numPr>
        <w:ind w:firstLineChars="0"/>
      </w:pPr>
      <w:r>
        <w:rPr>
          <w:rFonts w:hint="eastAsia"/>
        </w:rPr>
        <w:t>堤防隐患探测（如对江河大堤的蚁穴，鼠洞和软弱夹层及裂缝的高分辨率探测）</w:t>
      </w:r>
    </w:p>
    <w:p w:rsidR="005966BD" w:rsidRDefault="005966BD" w:rsidP="005966BD">
      <w:pPr>
        <w:pStyle w:val="a6"/>
        <w:numPr>
          <w:ilvl w:val="0"/>
          <w:numId w:val="4"/>
        </w:numPr>
        <w:ind w:firstLineChars="0"/>
      </w:pPr>
      <w:r>
        <w:rPr>
          <w:rFonts w:hint="eastAsia"/>
        </w:rPr>
        <w:t>煤矿采空区、卡斯特地区的溶洞、山体滑坡等地质灾害勘探</w:t>
      </w:r>
    </w:p>
    <w:p w:rsidR="005966BD" w:rsidRDefault="005966BD" w:rsidP="005966BD">
      <w:pPr>
        <w:pStyle w:val="a6"/>
        <w:numPr>
          <w:ilvl w:val="0"/>
          <w:numId w:val="4"/>
        </w:numPr>
        <w:ind w:firstLineChars="0"/>
      </w:pPr>
      <w:r>
        <w:rPr>
          <w:rFonts w:hint="eastAsia"/>
        </w:rPr>
        <w:t>厂房地基、公路、桥梁、铁路、人防工程、水文工程等高分辨率工程地质勘探</w:t>
      </w:r>
    </w:p>
    <w:p w:rsidR="0080121D" w:rsidRPr="0080121D" w:rsidRDefault="005966BD" w:rsidP="0080121D">
      <w:pPr>
        <w:pStyle w:val="a6"/>
        <w:numPr>
          <w:ilvl w:val="0"/>
          <w:numId w:val="4"/>
        </w:numPr>
        <w:ind w:firstLineChars="0"/>
      </w:pPr>
      <w:r>
        <w:rPr>
          <w:rFonts w:hint="eastAsia"/>
        </w:rPr>
        <w:t>金属与非金属矿产资源勘探及地热勘探</w:t>
      </w:r>
    </w:p>
    <w:p w:rsidR="005966BD" w:rsidRDefault="005966BD" w:rsidP="005966BD">
      <w:pPr>
        <w:pStyle w:val="1"/>
      </w:pPr>
      <w:r w:rsidRPr="005966BD">
        <w:rPr>
          <w:rFonts w:hint="eastAsia"/>
        </w:rPr>
        <w:t>产品特点</w:t>
      </w:r>
    </w:p>
    <w:p w:rsidR="0080121D" w:rsidRPr="0080121D" w:rsidRDefault="0080121D" w:rsidP="0080121D">
      <w:pPr>
        <w:pStyle w:val="a6"/>
        <w:numPr>
          <w:ilvl w:val="0"/>
          <w:numId w:val="8"/>
        </w:numPr>
        <w:ind w:firstLineChars="0"/>
      </w:pPr>
      <w:r>
        <w:rPr>
          <w:rFonts w:hint="eastAsia"/>
        </w:rPr>
        <w:t>EDGMD</w:t>
      </w:r>
      <w:r>
        <w:rPr>
          <w:rFonts w:hint="eastAsia"/>
        </w:rPr>
        <w:t>系统高密度分为两大种类：集中式和</w:t>
      </w:r>
      <w:r w:rsidR="00B64963">
        <w:rPr>
          <w:rFonts w:hint="eastAsia"/>
        </w:rPr>
        <w:t>级联</w:t>
      </w:r>
      <w:r>
        <w:rPr>
          <w:rFonts w:hint="eastAsia"/>
        </w:rPr>
        <w:t>式，可根据用户的需求推荐最优的配套方案。</w:t>
      </w:r>
    </w:p>
    <w:p w:rsidR="004F23C5" w:rsidRDefault="004F23C5" w:rsidP="008C5CE1">
      <w:pPr>
        <w:pStyle w:val="a6"/>
        <w:numPr>
          <w:ilvl w:val="0"/>
          <w:numId w:val="7"/>
        </w:numPr>
        <w:ind w:firstLineChars="0"/>
      </w:pPr>
      <w:r>
        <w:rPr>
          <w:rFonts w:hint="eastAsia"/>
        </w:rPr>
        <w:t>一机多能：仪器具有长导线激电仪、二维</w:t>
      </w:r>
      <w:r>
        <w:rPr>
          <w:rFonts w:hint="eastAsia"/>
        </w:rPr>
        <w:t>/</w:t>
      </w:r>
      <w:r>
        <w:rPr>
          <w:rFonts w:hint="eastAsia"/>
        </w:rPr>
        <w:t>三维高密度电阻率仪、二维</w:t>
      </w:r>
      <w:r>
        <w:rPr>
          <w:rFonts w:hint="eastAsia"/>
        </w:rPr>
        <w:t>/</w:t>
      </w:r>
      <w:r>
        <w:rPr>
          <w:rFonts w:hint="eastAsia"/>
        </w:rPr>
        <w:t>三维高密度激电仪和中功率短导线发射机六种功能。</w:t>
      </w:r>
    </w:p>
    <w:p w:rsidR="00C52677" w:rsidRDefault="005D4E54" w:rsidP="008C5CE1">
      <w:pPr>
        <w:pStyle w:val="a6"/>
        <w:numPr>
          <w:ilvl w:val="0"/>
          <w:numId w:val="7"/>
        </w:numPr>
        <w:ind w:firstLineChars="0"/>
      </w:pPr>
      <w:r>
        <w:rPr>
          <w:rFonts w:hint="eastAsia"/>
        </w:rPr>
        <w:t>多模式支持：</w:t>
      </w:r>
      <w:r w:rsidR="00C52677">
        <w:rPr>
          <w:rFonts w:hint="eastAsia"/>
        </w:rPr>
        <w:t>支持十八种工作模式，采用全数字化自动测量，可对自然电位、漂移及电极极化进行自动补偿。</w:t>
      </w:r>
    </w:p>
    <w:p w:rsidR="00533A7C" w:rsidRPr="00533A7C" w:rsidRDefault="00533A7C" w:rsidP="008C5CE1">
      <w:pPr>
        <w:pStyle w:val="a6"/>
        <w:numPr>
          <w:ilvl w:val="0"/>
          <w:numId w:val="7"/>
        </w:numPr>
        <w:ind w:firstLineChars="0"/>
      </w:pPr>
      <w:r>
        <w:rPr>
          <w:rFonts w:hint="eastAsia"/>
        </w:rPr>
        <w:t>丰富的人机交互界面：采用安卓手机或平板操作，可显示色块图、剖面曲线、等值线图，</w:t>
      </w:r>
      <w:r w:rsidR="0080121D">
        <w:rPr>
          <w:rFonts w:hint="eastAsia"/>
        </w:rPr>
        <w:t>支持数据查询，数据异常报警、</w:t>
      </w:r>
      <w:r>
        <w:rPr>
          <w:rFonts w:hint="eastAsia"/>
        </w:rPr>
        <w:t>电极屏蔽和剔除、异常点重测、地形校准等功能。</w:t>
      </w:r>
    </w:p>
    <w:p w:rsidR="00DF0D59" w:rsidRDefault="009C183D" w:rsidP="008C5CE1">
      <w:pPr>
        <w:pStyle w:val="a6"/>
        <w:numPr>
          <w:ilvl w:val="0"/>
          <w:numId w:val="7"/>
        </w:numPr>
        <w:ind w:firstLineChars="0"/>
      </w:pPr>
      <w:r>
        <w:rPr>
          <w:rFonts w:hint="eastAsia"/>
        </w:rPr>
        <w:t>便捷的数据回传方式：可通过蓝牙、微信、</w:t>
      </w:r>
      <w:r>
        <w:rPr>
          <w:rFonts w:hint="eastAsia"/>
        </w:rPr>
        <w:t>QQ</w:t>
      </w:r>
      <w:r>
        <w:rPr>
          <w:rFonts w:hint="eastAsia"/>
        </w:rPr>
        <w:t>等通讯工具远程转发数据。</w:t>
      </w:r>
      <w:r>
        <w:rPr>
          <w:rFonts w:hint="eastAsia"/>
        </w:rPr>
        <w:t xml:space="preserve"> </w:t>
      </w:r>
    </w:p>
    <w:p w:rsidR="00F41F36" w:rsidRDefault="00F41F36" w:rsidP="00DF0D59"/>
    <w:p w:rsidR="000174F8" w:rsidRDefault="000174F8">
      <w:pPr>
        <w:widowControl/>
        <w:jc w:val="left"/>
      </w:pPr>
      <w:r>
        <w:br w:type="page"/>
      </w:r>
    </w:p>
    <w:p w:rsidR="00F41F36" w:rsidRDefault="00F41F36" w:rsidP="001C3ABC">
      <w:pPr>
        <w:pStyle w:val="2"/>
        <w:spacing w:before="312"/>
      </w:pPr>
      <w:r>
        <w:rPr>
          <w:rFonts w:hint="eastAsia"/>
        </w:rPr>
        <w:lastRenderedPageBreak/>
        <w:t>屏蔽电极和剔除电极</w:t>
      </w:r>
    </w:p>
    <w:p w:rsidR="008C5CE1" w:rsidRDefault="008C5CE1" w:rsidP="008C5CE1">
      <w:r>
        <w:rPr>
          <w:rFonts w:hint="eastAsia"/>
        </w:rPr>
        <w:t>电极屏蔽可解决因接地不良引发的数据异常</w:t>
      </w:r>
    </w:p>
    <w:p w:rsidR="008C5CE1" w:rsidRPr="008C5CE1" w:rsidRDefault="008C5CE1" w:rsidP="008C5CE1">
      <w:r>
        <w:rPr>
          <w:rFonts w:hint="eastAsia"/>
        </w:rPr>
        <w:t>电极剔除可解决电极触点损坏引发的数据异常</w:t>
      </w:r>
    </w:p>
    <w:p w:rsidR="00F41F36" w:rsidRDefault="00BC23A9" w:rsidP="00DF0D59">
      <w:r>
        <w:rPr>
          <w:noProof/>
        </w:rPr>
        <w:drawing>
          <wp:inline distT="0" distB="0" distL="0" distR="0">
            <wp:extent cx="2254746" cy="3848100"/>
            <wp:effectExtent l="19050" t="0" r="0" b="0"/>
            <wp:docPr id="15" name="图片 4" descr="E:\刘行\仪器及软件图片\高密度软件截图\电极管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刘行\仪器及软件图片\高密度软件截图\电极管理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746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54746" cy="3848100"/>
            <wp:effectExtent l="19050" t="0" r="0" b="0"/>
            <wp:docPr id="14" name="图片 3" descr="E:\刘行\仪器及软件图片\高密度软件截图\加标示框的图\屏蔽电极断面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刘行\仪器及软件图片\高密度软件截图\加标示框的图\屏蔽电极断面图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37" cy="3848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4E54">
        <w:br w:type="textWrapping" w:clear="all"/>
      </w:r>
    </w:p>
    <w:p w:rsidR="00F41F36" w:rsidRDefault="00F41F36" w:rsidP="00DF0D59"/>
    <w:p w:rsidR="000174F8" w:rsidRDefault="000174F8">
      <w:pPr>
        <w:widowControl/>
        <w:jc w:val="left"/>
      </w:pPr>
      <w:r>
        <w:br w:type="page"/>
      </w:r>
    </w:p>
    <w:p w:rsidR="00F41F36" w:rsidRDefault="00F41F36" w:rsidP="001C3ABC">
      <w:pPr>
        <w:pStyle w:val="2"/>
        <w:spacing w:before="312"/>
      </w:pPr>
      <w:r>
        <w:rPr>
          <w:rFonts w:hint="eastAsia"/>
        </w:rPr>
        <w:lastRenderedPageBreak/>
        <w:t>色标判断异常点重测功能</w:t>
      </w:r>
    </w:p>
    <w:p w:rsidR="008C5CE1" w:rsidRPr="008C5CE1" w:rsidRDefault="008C5CE1" w:rsidP="008C5CE1">
      <w:r>
        <w:rPr>
          <w:rFonts w:hint="eastAsia"/>
        </w:rPr>
        <w:t>触控操作，点选或框选异常点进行重测</w:t>
      </w:r>
    </w:p>
    <w:p w:rsidR="00F41F36" w:rsidRDefault="00BC23A9" w:rsidP="00DF0D59">
      <w:r>
        <w:rPr>
          <w:noProof/>
        </w:rPr>
        <w:drawing>
          <wp:inline distT="0" distB="0" distL="0" distR="0">
            <wp:extent cx="2311057" cy="4012442"/>
            <wp:effectExtent l="19050" t="0" r="0" b="0"/>
            <wp:docPr id="17" name="图片 6" descr="E:\刘行\仪器及软件图片\高密度软件截图\加标示框的图\多点重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刘行\仪器及软件图片\高密度软件截图\加标示框的图\多点重测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350" cy="4021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19054" cy="4012442"/>
            <wp:effectExtent l="19050" t="0" r="5046" b="0"/>
            <wp:docPr id="16" name="图片 5" descr="E:\刘行\仪器及软件图片\高密度软件截图\加标示框的图\区域重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刘行\仪器及软件图片\高密度软件截图\加标示框的图\区域重测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51" cy="4017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F36" w:rsidRDefault="00F41F36" w:rsidP="00DF0D59"/>
    <w:p w:rsidR="001C3ABC" w:rsidRDefault="001C3ABC">
      <w:pPr>
        <w:widowControl/>
        <w:jc w:val="left"/>
      </w:pPr>
      <w:r>
        <w:br w:type="page"/>
      </w:r>
    </w:p>
    <w:p w:rsidR="008C5CE1" w:rsidRDefault="00F41F36" w:rsidP="008C5CE1">
      <w:pPr>
        <w:pStyle w:val="2"/>
        <w:spacing w:before="312"/>
      </w:pPr>
      <w:r>
        <w:rPr>
          <w:rFonts w:hint="eastAsia"/>
        </w:rPr>
        <w:lastRenderedPageBreak/>
        <w:t>自电变化曲线</w:t>
      </w:r>
    </w:p>
    <w:p w:rsidR="008C5CE1" w:rsidRPr="008C5CE1" w:rsidRDefault="003A3545" w:rsidP="008C5CE1">
      <w:r>
        <w:rPr>
          <w:rFonts w:hint="eastAsia"/>
        </w:rPr>
        <w:t>可以方便的测量查看自电变化曲线</w:t>
      </w:r>
    </w:p>
    <w:p w:rsidR="00F41F36" w:rsidRDefault="00F41F36" w:rsidP="00DF0D59">
      <w:r>
        <w:rPr>
          <w:noProof/>
        </w:rPr>
        <w:drawing>
          <wp:inline distT="0" distB="0" distL="0" distR="0">
            <wp:extent cx="2394097" cy="4086225"/>
            <wp:effectExtent l="19050" t="0" r="6203" b="0"/>
            <wp:docPr id="3" name="图片 3" descr="E:\宣传册\宣传册资料\高密度电法\新功能图片\自电变化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宣传册\宣传册资料\高密度电法\新功能图片\自电变化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25" cy="4092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ABC" w:rsidRDefault="001C3ABC">
      <w:pPr>
        <w:widowControl/>
        <w:jc w:val="left"/>
      </w:pPr>
      <w:r>
        <w:br w:type="page"/>
      </w:r>
    </w:p>
    <w:p w:rsidR="00256F1A" w:rsidRDefault="00256F1A" w:rsidP="001C3ABC">
      <w:pPr>
        <w:pStyle w:val="2"/>
        <w:spacing w:before="312"/>
      </w:pPr>
      <w:r>
        <w:rPr>
          <w:rFonts w:hint="eastAsia"/>
        </w:rPr>
        <w:lastRenderedPageBreak/>
        <w:t>剖面曲线</w:t>
      </w:r>
    </w:p>
    <w:p w:rsidR="001978DB" w:rsidRPr="001978DB" w:rsidRDefault="001978DB" w:rsidP="001978DB">
      <w:r>
        <w:rPr>
          <w:rFonts w:hint="eastAsia"/>
        </w:rPr>
        <w:t>测量完成后</w:t>
      </w:r>
      <w:r w:rsidR="009615C5">
        <w:rPr>
          <w:rFonts w:hint="eastAsia"/>
        </w:rPr>
        <w:t>可</w:t>
      </w:r>
      <w:r>
        <w:rPr>
          <w:rFonts w:hint="eastAsia"/>
        </w:rPr>
        <w:t>查询测线的剖面曲线</w:t>
      </w:r>
    </w:p>
    <w:p w:rsidR="00256F1A" w:rsidRDefault="00256F1A" w:rsidP="00DF0D59">
      <w:r>
        <w:rPr>
          <w:noProof/>
        </w:rPr>
        <w:drawing>
          <wp:inline distT="0" distB="0" distL="0" distR="0">
            <wp:extent cx="5110031" cy="2873829"/>
            <wp:effectExtent l="19050" t="0" r="0" b="0"/>
            <wp:docPr id="9" name="图片 9" descr="E:\宣传册\宣传册资料\高密度电法\新功能图片\断面曲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宣传册\宣传册资料\高密度电法\新功能图片\断面曲线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527" cy="2874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F1A" w:rsidRDefault="00256F1A" w:rsidP="00DF0D59"/>
    <w:p w:rsidR="00256F1A" w:rsidRDefault="00256F1A" w:rsidP="001C3ABC">
      <w:pPr>
        <w:pStyle w:val="2"/>
        <w:spacing w:before="312"/>
      </w:pPr>
      <w:r>
        <w:rPr>
          <w:rFonts w:hint="eastAsia"/>
        </w:rPr>
        <w:t>等值线图</w:t>
      </w:r>
    </w:p>
    <w:p w:rsidR="001978DB" w:rsidRPr="001978DB" w:rsidRDefault="001978DB" w:rsidP="001978DB">
      <w:r>
        <w:rPr>
          <w:rFonts w:hint="eastAsia"/>
        </w:rPr>
        <w:t>测量完成后可查看测线的等值线图，并可设置等值线等级，方便发现地质异常</w:t>
      </w:r>
    </w:p>
    <w:p w:rsidR="007C5212" w:rsidRDefault="00256F1A" w:rsidP="00DF0D59">
      <w:r>
        <w:rPr>
          <w:noProof/>
        </w:rPr>
        <w:drawing>
          <wp:inline distT="0" distB="0" distL="0" distR="0">
            <wp:extent cx="5274310" cy="3091529"/>
            <wp:effectExtent l="19050" t="0" r="2540" b="0"/>
            <wp:docPr id="10" name="图片 10" descr="E:\宣传册\宣传册资料\高密度电法\新功能图片\等值线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宣传册\宣传册资料\高密度电法\新功能图片\等值线图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1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8DB" w:rsidRDefault="001978DB">
      <w:pPr>
        <w:widowControl/>
        <w:jc w:val="left"/>
        <w:rPr>
          <w:rFonts w:asciiTheme="majorHAnsi" w:eastAsiaTheme="majorEastAsia" w:hAnsiTheme="majorHAnsi" w:cstheme="majorBidi"/>
          <w:b/>
          <w:bCs/>
          <w:sz w:val="30"/>
          <w:szCs w:val="32"/>
        </w:rPr>
      </w:pPr>
      <w:r>
        <w:br w:type="page"/>
      </w:r>
    </w:p>
    <w:p w:rsidR="007C5212" w:rsidRPr="001C3ABC" w:rsidRDefault="007C5212" w:rsidP="001C3ABC">
      <w:pPr>
        <w:pStyle w:val="2"/>
        <w:spacing w:before="312"/>
      </w:pPr>
      <w:r w:rsidRPr="001C3ABC">
        <w:lastRenderedPageBreak/>
        <w:t>滚动测量</w:t>
      </w:r>
    </w:p>
    <w:p w:rsidR="007C5212" w:rsidRDefault="001C3ABC" w:rsidP="001C3ABC">
      <w:pPr>
        <w:widowControl/>
        <w:ind w:firstLine="420"/>
        <w:jc w:val="left"/>
      </w:pPr>
      <w:r>
        <w:rPr>
          <w:rFonts w:hint="eastAsia"/>
        </w:rPr>
        <w:t>支持前滚动和后滚动两种滚动方式，支持任意设置滚动电极个数，每次滚动测量系统自动提示如何移动电缆</w:t>
      </w:r>
    </w:p>
    <w:p w:rsidR="007C5212" w:rsidRDefault="007C5212">
      <w:pPr>
        <w:widowControl/>
        <w:jc w:val="left"/>
      </w:pPr>
      <w:r>
        <w:object w:dxaOrig="9471" w:dyaOrig="20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4.4pt;height:88.4pt" o:ole="">
            <v:imagedata r:id="rId15" o:title=""/>
          </v:shape>
          <o:OLEObject Type="Embed" ProgID="Visio.Drawing.11" ShapeID="_x0000_i1025" DrawAspect="Content" ObjectID="_1686811556" r:id="rId16"/>
        </w:object>
      </w:r>
    </w:p>
    <w:p w:rsidR="007C5212" w:rsidRDefault="007C5212">
      <w:pPr>
        <w:widowControl/>
        <w:jc w:val="left"/>
      </w:pPr>
    </w:p>
    <w:p w:rsidR="007C5212" w:rsidRDefault="007C5212">
      <w:pPr>
        <w:widowControl/>
        <w:jc w:val="left"/>
      </w:pPr>
    </w:p>
    <w:p w:rsidR="001C3ABC" w:rsidRDefault="001C3ABC">
      <w:pPr>
        <w:widowControl/>
        <w:jc w:val="left"/>
      </w:pPr>
      <w:r>
        <w:object w:dxaOrig="9481" w:dyaOrig="2032">
          <v:shape id="_x0000_i1026" type="#_x0000_t75" style="width:402.7pt;height:86.25pt" o:ole="">
            <v:imagedata r:id="rId17" o:title=""/>
          </v:shape>
          <o:OLEObject Type="Embed" ProgID="Visio.Drawing.11" ShapeID="_x0000_i1026" DrawAspect="Content" ObjectID="_1686811557" r:id="rId18"/>
        </w:object>
      </w:r>
    </w:p>
    <w:p w:rsidR="007C5212" w:rsidRDefault="001C3ABC">
      <w:pPr>
        <w:widowControl/>
        <w:jc w:val="left"/>
      </w:pPr>
      <w:r>
        <w:br w:type="page"/>
      </w:r>
    </w:p>
    <w:p w:rsidR="00256F1A" w:rsidRDefault="007C5212" w:rsidP="007C5212">
      <w:pPr>
        <w:pStyle w:val="1"/>
      </w:pPr>
      <w:r>
        <w:rPr>
          <w:rFonts w:hint="eastAsia"/>
        </w:rPr>
        <w:lastRenderedPageBreak/>
        <w:t>技术指标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21"/>
          <w:szCs w:val="9"/>
        </w:rPr>
        <w:t> </w:t>
      </w:r>
      <w:r w:rsidRPr="007C5212">
        <w:rPr>
          <w:rFonts w:hint="eastAsia"/>
          <w:color w:val="333333"/>
          <w:sz w:val="18"/>
          <w:szCs w:val="13"/>
        </w:rPr>
        <w:t>电压测量范围：±60V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电压测量精度：±0.1%±1个字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电压最高采样分辨率：5nV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输入阻抗：≥50MΩ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视极化率测量精度：±0.2%±1个字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电流测量范围：6A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电流测量精度：±0.1%±1个字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电流最高采样分辨率：10nA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50HZ工频干扰抑制：80dB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SP补偿范围：±10V</w:t>
      </w:r>
    </w:p>
    <w:p w:rsidR="007C5212" w:rsidRPr="007C5212" w:rsidRDefault="007C5212" w:rsidP="007C5212">
      <w:pPr>
        <w:pStyle w:val="3"/>
        <w:shd w:val="clear" w:color="auto" w:fill="FFFFFF"/>
        <w:spacing w:before="0" w:after="0"/>
        <w:ind w:firstLine="413"/>
        <w:rPr>
          <w:rFonts w:ascii="Helvetica" w:hAnsi="Helvetica"/>
          <w:b w:val="0"/>
          <w:bCs w:val="0"/>
          <w:color w:val="333333"/>
          <w:szCs w:val="22"/>
        </w:rPr>
      </w:pPr>
      <w:r w:rsidRPr="007C5212">
        <w:rPr>
          <w:rStyle w:val="a5"/>
          <w:rFonts w:hint="eastAsia"/>
          <w:color w:val="333333"/>
          <w:sz w:val="20"/>
          <w:szCs w:val="15"/>
        </w:rPr>
        <w:t>发射部分：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最大供电电压：1500V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最大供电电流：6A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最大输出功率：9000W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供电脉冲宽度：1～60s，占空比1:1</w:t>
      </w:r>
    </w:p>
    <w:p w:rsidR="007C5212" w:rsidRPr="007C5212" w:rsidRDefault="007C5212" w:rsidP="007C5212">
      <w:pPr>
        <w:pStyle w:val="3"/>
        <w:shd w:val="clear" w:color="auto" w:fill="FFFFFF"/>
        <w:spacing w:before="0" w:after="0"/>
        <w:ind w:firstLine="413"/>
        <w:rPr>
          <w:rFonts w:ascii="Helvetica" w:hAnsi="Helvetica"/>
          <w:b w:val="0"/>
          <w:bCs w:val="0"/>
          <w:color w:val="333333"/>
          <w:szCs w:val="22"/>
        </w:rPr>
      </w:pPr>
      <w:r w:rsidRPr="007C5212">
        <w:rPr>
          <w:rStyle w:val="a5"/>
          <w:rFonts w:hint="eastAsia"/>
          <w:color w:val="333333"/>
          <w:sz w:val="20"/>
          <w:szCs w:val="15"/>
        </w:rPr>
        <w:t>其它：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工作温度：-10℃～50℃，95%RH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储存温度：-20℃～60℃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仪器电源：内置12V6Ah锂电（或外接12V电源）,可连续工作30小时以上</w:t>
      </w:r>
    </w:p>
    <w:p w:rsidR="007C5212" w:rsidRP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20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重量：5.7Kg</w:t>
      </w:r>
    </w:p>
    <w:p w:rsidR="007C5212" w:rsidRDefault="007C5212" w:rsidP="007C5212">
      <w:pPr>
        <w:pStyle w:val="a8"/>
        <w:shd w:val="clear" w:color="auto" w:fill="FFFFFF"/>
        <w:spacing w:before="0" w:beforeAutospacing="0" w:after="0" w:afterAutospacing="0" w:line="360" w:lineRule="atLeast"/>
        <w:ind w:firstLine="480"/>
        <w:rPr>
          <w:rFonts w:ascii="Helvetica" w:hAnsi="Helvetica"/>
          <w:color w:val="333333"/>
          <w:sz w:val="15"/>
          <w:szCs w:val="15"/>
        </w:rPr>
      </w:pPr>
      <w:r w:rsidRPr="007C5212">
        <w:rPr>
          <w:rFonts w:ascii="Wingdings" w:hAnsi="Wingdings"/>
          <w:color w:val="333333"/>
          <w:sz w:val="13"/>
          <w:szCs w:val="9"/>
        </w:rPr>
        <w:t></w:t>
      </w:r>
      <w:r w:rsidRPr="007C5212">
        <w:rPr>
          <w:rFonts w:ascii="Times New Roman" w:hAnsi="Times New Roman" w:cs="Times New Roman"/>
          <w:color w:val="333333"/>
          <w:sz w:val="13"/>
          <w:szCs w:val="9"/>
        </w:rPr>
        <w:t> </w:t>
      </w:r>
      <w:r w:rsidRPr="007C5212">
        <w:rPr>
          <w:rFonts w:ascii="Times New Roman" w:hAnsi="Times New Roman" w:cs="Times New Roman"/>
          <w:color w:val="333333"/>
          <w:sz w:val="13"/>
          <w:szCs w:val="8"/>
        </w:rPr>
        <w:t> </w:t>
      </w:r>
      <w:r w:rsidRPr="007C5212">
        <w:rPr>
          <w:rFonts w:hint="eastAsia"/>
          <w:color w:val="333333"/>
          <w:sz w:val="18"/>
          <w:szCs w:val="13"/>
        </w:rPr>
        <w:t>体积：339mm×295mm×152mm</w:t>
      </w:r>
      <w:r>
        <w:rPr>
          <w:rFonts w:hint="eastAsia"/>
          <w:color w:val="333333"/>
          <w:sz w:val="13"/>
          <w:szCs w:val="13"/>
        </w:rPr>
        <w:t> </w:t>
      </w:r>
    </w:p>
    <w:p w:rsidR="007C5212" w:rsidRDefault="007C5212">
      <w:pPr>
        <w:widowControl/>
        <w:jc w:val="left"/>
      </w:pPr>
      <w:r>
        <w:br w:type="page"/>
      </w:r>
    </w:p>
    <w:p w:rsidR="007C5212" w:rsidRDefault="002153A1" w:rsidP="007C5212">
      <w:pPr>
        <w:pStyle w:val="1"/>
      </w:pPr>
      <w:r>
        <w:rPr>
          <w:rFonts w:hint="eastAsia"/>
        </w:rPr>
        <w:lastRenderedPageBreak/>
        <w:t>工程</w:t>
      </w:r>
      <w:r w:rsidR="001C3ABC">
        <w:rPr>
          <w:rFonts w:hint="eastAsia"/>
        </w:rPr>
        <w:t>案例</w:t>
      </w:r>
    </w:p>
    <w:p w:rsidR="00BF1044" w:rsidRPr="00BF1044" w:rsidRDefault="00BF1044" w:rsidP="00AA688D">
      <w:pPr>
        <w:pStyle w:val="2"/>
        <w:spacing w:before="312"/>
      </w:pPr>
      <w:r>
        <w:rPr>
          <w:rFonts w:hint="eastAsia"/>
        </w:rPr>
        <w:t>科研</w:t>
      </w:r>
      <w:r w:rsidR="00BD6C88">
        <w:rPr>
          <w:rFonts w:hint="eastAsia"/>
        </w:rPr>
        <w:t>/</w:t>
      </w:r>
      <w:r>
        <w:rPr>
          <w:rFonts w:hint="eastAsia"/>
        </w:rPr>
        <w:t>教育</w:t>
      </w:r>
    </w:p>
    <w:p w:rsidR="00BF1044" w:rsidRDefault="00BF1044" w:rsidP="00BF1044">
      <w:r>
        <w:rPr>
          <w:noProof/>
        </w:rPr>
        <w:drawing>
          <wp:inline distT="0" distB="0" distL="0" distR="0">
            <wp:extent cx="4829175" cy="2428875"/>
            <wp:effectExtent l="19050" t="0" r="9525" b="0"/>
            <wp:docPr id="20" name="图片 20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未标题-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938" cy="243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044" w:rsidRDefault="00BF1044" w:rsidP="00BC23A9">
      <w:pPr>
        <w:pStyle w:val="2"/>
        <w:spacing w:before="312"/>
      </w:pPr>
      <w:r>
        <w:rPr>
          <w:rFonts w:hint="eastAsia"/>
        </w:rPr>
        <w:t>地质调查</w:t>
      </w:r>
    </w:p>
    <w:p w:rsidR="00BF1044" w:rsidRDefault="00BF1044" w:rsidP="00BF1044">
      <w:r>
        <w:rPr>
          <w:noProof/>
        </w:rPr>
        <w:drawing>
          <wp:inline distT="0" distB="0" distL="0" distR="0">
            <wp:extent cx="2486025" cy="2609850"/>
            <wp:effectExtent l="19050" t="0" r="9525" b="0"/>
            <wp:docPr id="23" name="图片 23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651" cy="262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28875" cy="2609850"/>
            <wp:effectExtent l="19050" t="0" r="9525" b="0"/>
            <wp:docPr id="26" name="图片 26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719" cy="261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6C2" w:rsidRDefault="00F406C2" w:rsidP="00BF1044">
      <w:r>
        <w:rPr>
          <w:noProof/>
        </w:rPr>
        <w:drawing>
          <wp:inline distT="0" distB="0" distL="0" distR="0">
            <wp:extent cx="4943475" cy="1501010"/>
            <wp:effectExtent l="19050" t="0" r="9525" b="0"/>
            <wp:docPr id="46" name="图片 46" descr="E:\宣传册\宣传册资料\高密度电法\高密度\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E:\宣传册\宣传册资料\高密度电法\高密度\2 (2)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453" cy="1501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044" w:rsidRDefault="00BF1044" w:rsidP="00BC23A9">
      <w:pPr>
        <w:pStyle w:val="2"/>
        <w:spacing w:before="312"/>
      </w:pPr>
      <w:r>
        <w:br w:type="page"/>
      </w:r>
      <w:r>
        <w:rPr>
          <w:rFonts w:hint="eastAsia"/>
        </w:rPr>
        <w:lastRenderedPageBreak/>
        <w:t>资源勘查</w:t>
      </w:r>
    </w:p>
    <w:p w:rsidR="00B941CC" w:rsidRDefault="00BF1044" w:rsidP="00BF1044">
      <w:r>
        <w:rPr>
          <w:noProof/>
        </w:rPr>
        <w:drawing>
          <wp:inline distT="0" distB="0" distL="0" distR="0">
            <wp:extent cx="2310260" cy="2225616"/>
            <wp:effectExtent l="19050" t="0" r="0" b="0"/>
            <wp:docPr id="29" name="图片 29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650" cy="2230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88504" cy="2242868"/>
            <wp:effectExtent l="19050" t="0" r="0" b="0"/>
            <wp:docPr id="32" name="图片 32" descr="15470132704133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1547013270413320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427" cy="2244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3A9" w:rsidRDefault="00F406C2" w:rsidP="00BC23A9">
      <w:pPr>
        <w:widowControl/>
        <w:jc w:val="left"/>
        <w:rPr>
          <w:rStyle w:val="2Char"/>
        </w:rPr>
      </w:pPr>
      <w:r>
        <w:rPr>
          <w:noProof/>
        </w:rPr>
        <w:drawing>
          <wp:inline distT="0" distB="0" distL="0" distR="0">
            <wp:extent cx="4718494" cy="1078302"/>
            <wp:effectExtent l="19050" t="0" r="5906" b="0"/>
            <wp:docPr id="12" name="图片 45" descr="E:\宣传册\宣传册资料\高密度电法\高密度\含水构造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E:\宣传册\宣传册资料\高密度电法\高密度\含水构造图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125" cy="107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1CC" w:rsidRDefault="00BC23A9" w:rsidP="00BC23A9">
      <w:pPr>
        <w:widowControl/>
        <w:jc w:val="left"/>
      </w:pPr>
      <w:r w:rsidRPr="00BC23A9">
        <w:rPr>
          <w:rStyle w:val="2Char"/>
          <w:rFonts w:hint="eastAsia"/>
        </w:rPr>
        <w:t>考</w:t>
      </w:r>
      <w:r w:rsidR="00B941CC" w:rsidRPr="00BC23A9">
        <w:rPr>
          <w:rStyle w:val="2Char"/>
          <w:rFonts w:hint="eastAsia"/>
        </w:rPr>
        <w:t>古</w:t>
      </w:r>
    </w:p>
    <w:p w:rsidR="00F406C2" w:rsidRDefault="00F406C2">
      <w:pPr>
        <w:widowControl/>
        <w:jc w:val="left"/>
      </w:pPr>
      <w:r>
        <w:rPr>
          <w:noProof/>
        </w:rPr>
        <w:drawing>
          <wp:inline distT="0" distB="0" distL="0" distR="0">
            <wp:extent cx="2301456" cy="2634973"/>
            <wp:effectExtent l="19050" t="0" r="3594" b="0"/>
            <wp:docPr id="39" name="图片 39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154" cy="2635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35961" cy="2622430"/>
            <wp:effectExtent l="19050" t="0" r="7189" b="0"/>
            <wp:docPr id="42" name="图片 4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972" cy="262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1CC" w:rsidRDefault="00F406C2">
      <w:pPr>
        <w:widowControl/>
        <w:jc w:val="left"/>
      </w:pPr>
      <w:r w:rsidRPr="00F406C2">
        <w:rPr>
          <w:noProof/>
        </w:rPr>
        <w:drawing>
          <wp:inline distT="0" distB="0" distL="0" distR="0">
            <wp:extent cx="4658109" cy="1367117"/>
            <wp:effectExtent l="19050" t="0" r="9141" b="0"/>
            <wp:docPr id="11" name="图片 38" descr="E:\宣传册\宣传册资料\高密度电法\高密度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:\宣传册\宣传册资料\高密度电法\高密度\1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2551" t="16335" r="1018" b="2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019" cy="1367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41CC">
        <w:br w:type="page"/>
      </w:r>
    </w:p>
    <w:p w:rsidR="00BF1044" w:rsidRDefault="00B941CC" w:rsidP="00AA688D">
      <w:pPr>
        <w:pStyle w:val="2"/>
        <w:spacing w:before="312"/>
      </w:pPr>
      <w:r>
        <w:rPr>
          <w:rFonts w:hint="eastAsia"/>
        </w:rPr>
        <w:lastRenderedPageBreak/>
        <w:t>工程勘查</w:t>
      </w:r>
    </w:p>
    <w:p w:rsidR="00B941CC" w:rsidRDefault="00B941CC" w:rsidP="00BF1044">
      <w:r>
        <w:rPr>
          <w:noProof/>
        </w:rPr>
        <w:drawing>
          <wp:inline distT="0" distB="0" distL="0" distR="0">
            <wp:extent cx="5274310" cy="3956012"/>
            <wp:effectExtent l="19050" t="0" r="2540" b="0"/>
            <wp:docPr id="35" name="图片 35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未标题-2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88D" w:rsidRDefault="00AA688D">
      <w:pPr>
        <w:widowControl/>
        <w:jc w:val="left"/>
        <w:rPr>
          <w:rFonts w:asciiTheme="majorHAnsi" w:eastAsiaTheme="majorEastAsia" w:hAnsiTheme="majorHAnsi" w:cstheme="majorBidi"/>
          <w:b/>
          <w:bCs/>
          <w:sz w:val="30"/>
          <w:szCs w:val="32"/>
        </w:rPr>
      </w:pPr>
      <w:r>
        <w:br w:type="page"/>
      </w:r>
    </w:p>
    <w:p w:rsidR="00AA688D" w:rsidRDefault="00AA688D" w:rsidP="00AA688D">
      <w:pPr>
        <w:pStyle w:val="2"/>
        <w:spacing w:before="312"/>
      </w:pPr>
      <w:r>
        <w:rPr>
          <w:rFonts w:hint="eastAsia"/>
        </w:rPr>
        <w:lastRenderedPageBreak/>
        <w:t>三维实例</w:t>
      </w:r>
    </w:p>
    <w:p w:rsidR="00E76F01" w:rsidRDefault="00E76F01" w:rsidP="00AA688D">
      <w:r>
        <w:rPr>
          <w:noProof/>
        </w:rPr>
        <w:drawing>
          <wp:inline distT="0" distB="0" distL="0" distR="0">
            <wp:extent cx="5084578" cy="2881423"/>
            <wp:effectExtent l="19050" t="0" r="1772" b="0"/>
            <wp:docPr id="13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652" cy="2885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096" w:rsidRDefault="00967096" w:rsidP="00967096">
      <w:pPr>
        <w:pStyle w:val="a6"/>
        <w:numPr>
          <w:ilvl w:val="0"/>
          <w:numId w:val="6"/>
        </w:numPr>
        <w:ind w:firstLineChars="0"/>
      </w:pPr>
      <w:r>
        <w:rPr>
          <w:rFonts w:hint="eastAsia"/>
        </w:rPr>
        <w:t>使用</w:t>
      </w:r>
      <w:r>
        <w:rPr>
          <w:rFonts w:hint="eastAsia"/>
        </w:rPr>
        <w:t>EDGMD-2C</w:t>
      </w:r>
      <w:r>
        <w:rPr>
          <w:rFonts w:hint="eastAsia"/>
        </w:rPr>
        <w:t>分段集中式高密度，采用蛇形布线方式可进行电阻率和激电三维断面扫描</w:t>
      </w:r>
    </w:p>
    <w:p w:rsidR="00967096" w:rsidRDefault="00967096" w:rsidP="00967096">
      <w:pPr>
        <w:pStyle w:val="a6"/>
        <w:numPr>
          <w:ilvl w:val="0"/>
          <w:numId w:val="6"/>
        </w:numPr>
        <w:ind w:firstLineChars="0"/>
      </w:pPr>
      <w:r>
        <w:rPr>
          <w:rFonts w:hint="eastAsia"/>
        </w:rPr>
        <w:t>当高密度电缆不够的时候，可采用有限的布线，滚动测量</w:t>
      </w:r>
    </w:p>
    <w:p w:rsidR="00967096" w:rsidRDefault="00967096" w:rsidP="00967096">
      <w:pPr>
        <w:pStyle w:val="a6"/>
        <w:numPr>
          <w:ilvl w:val="0"/>
          <w:numId w:val="6"/>
        </w:numPr>
        <w:ind w:firstLineChars="0"/>
      </w:pPr>
      <w:r>
        <w:rPr>
          <w:rFonts w:hint="eastAsia"/>
        </w:rPr>
        <w:t>也可使用二维断面平等测量后组合覆盖更大区域</w:t>
      </w:r>
    </w:p>
    <w:p w:rsidR="00E76F01" w:rsidRDefault="00E76F01" w:rsidP="00AA688D"/>
    <w:p w:rsidR="00BC23A9" w:rsidRDefault="00BC23A9" w:rsidP="00AA688D">
      <w:r>
        <w:rPr>
          <w:noProof/>
        </w:rPr>
        <w:drawing>
          <wp:inline distT="0" distB="0" distL="0" distR="0">
            <wp:extent cx="5193457" cy="3295291"/>
            <wp:effectExtent l="19050" t="0" r="7193" b="0"/>
            <wp:docPr id="18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b="11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692" cy="329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88D" w:rsidRPr="00BF1044" w:rsidRDefault="00BC23A9" w:rsidP="005A3255">
      <w:pPr>
        <w:jc w:val="center"/>
      </w:pPr>
      <w:r>
        <w:rPr>
          <w:rFonts w:hint="eastAsia"/>
        </w:rPr>
        <w:t>反演图</w:t>
      </w:r>
      <w:r w:rsidR="00AA688D">
        <w:br w:type="page"/>
      </w:r>
    </w:p>
    <w:p w:rsidR="00BF1044" w:rsidRDefault="00BF1044" w:rsidP="00BF1044">
      <w:pPr>
        <w:pStyle w:val="1"/>
      </w:pPr>
      <w:r>
        <w:rPr>
          <w:rFonts w:hint="eastAsia"/>
        </w:rPr>
        <w:lastRenderedPageBreak/>
        <w:t>配套产品</w:t>
      </w:r>
    </w:p>
    <w:tbl>
      <w:tblPr>
        <w:tblStyle w:val="a9"/>
        <w:tblW w:w="0" w:type="auto"/>
        <w:tblLook w:val="04A0"/>
      </w:tblPr>
      <w:tblGrid>
        <w:gridCol w:w="817"/>
        <w:gridCol w:w="4391"/>
        <w:gridCol w:w="3314"/>
      </w:tblGrid>
      <w:tr w:rsidR="005A3255" w:rsidRPr="005A3255" w:rsidTr="005A3255">
        <w:tc>
          <w:tcPr>
            <w:tcW w:w="817" w:type="dxa"/>
          </w:tcPr>
          <w:p w:rsidR="005A3255" w:rsidRPr="005A3255" w:rsidRDefault="005A3255" w:rsidP="00973CBA">
            <w:r>
              <w:rPr>
                <w:rFonts w:hint="eastAsia"/>
              </w:rPr>
              <w:t>序号</w:t>
            </w:r>
          </w:p>
        </w:tc>
        <w:tc>
          <w:tcPr>
            <w:tcW w:w="4391" w:type="dxa"/>
          </w:tcPr>
          <w:p w:rsidR="005A3255" w:rsidRPr="005A3255" w:rsidRDefault="00BF2B94" w:rsidP="00973CBA">
            <w:r>
              <w:rPr>
                <w:rFonts w:hint="eastAsia"/>
              </w:rPr>
              <w:t>产品</w:t>
            </w:r>
          </w:p>
        </w:tc>
        <w:tc>
          <w:tcPr>
            <w:tcW w:w="3314" w:type="dxa"/>
          </w:tcPr>
          <w:p w:rsidR="005A3255" w:rsidRPr="005A3255" w:rsidRDefault="005944E6" w:rsidP="005A3255">
            <w:r>
              <w:t>说明</w:t>
            </w:r>
          </w:p>
        </w:tc>
      </w:tr>
      <w:tr w:rsidR="005A3255" w:rsidRPr="005A3255" w:rsidTr="005A3255">
        <w:tc>
          <w:tcPr>
            <w:tcW w:w="817" w:type="dxa"/>
          </w:tcPr>
          <w:p w:rsidR="005A3255" w:rsidRDefault="005A3255" w:rsidP="00973CBA">
            <w:r>
              <w:rPr>
                <w:rFonts w:hint="eastAsia"/>
              </w:rPr>
              <w:t>1</w:t>
            </w:r>
          </w:p>
        </w:tc>
        <w:tc>
          <w:tcPr>
            <w:tcW w:w="4391" w:type="dxa"/>
          </w:tcPr>
          <w:p w:rsidR="005A3255" w:rsidRPr="005A3255" w:rsidRDefault="005A3255" w:rsidP="00973CBA">
            <w:r w:rsidRPr="005A3255">
              <w:rPr>
                <w:rFonts w:hint="eastAsia"/>
              </w:rPr>
              <w:t>EDJD-3</w:t>
            </w:r>
            <w:r w:rsidRPr="005A3255">
              <w:rPr>
                <w:rFonts w:hint="eastAsia"/>
              </w:rPr>
              <w:t>多功能直流电法仪</w:t>
            </w:r>
          </w:p>
        </w:tc>
        <w:tc>
          <w:tcPr>
            <w:tcW w:w="3314" w:type="dxa"/>
          </w:tcPr>
          <w:p w:rsidR="005A3255" w:rsidRPr="005A3255" w:rsidRDefault="00B64963" w:rsidP="005A3255">
            <w:r>
              <w:t>级联</w:t>
            </w:r>
            <w:r w:rsidR="005A3255">
              <w:t>式</w:t>
            </w:r>
            <w:r w:rsidR="005A3255">
              <w:rPr>
                <w:rFonts w:hint="eastAsia"/>
              </w:rPr>
              <w:t>/</w:t>
            </w:r>
            <w:r w:rsidR="005A3255">
              <w:rPr>
                <w:rFonts w:hint="eastAsia"/>
              </w:rPr>
              <w:t>集中式</w:t>
            </w:r>
          </w:p>
        </w:tc>
      </w:tr>
      <w:tr w:rsidR="005A3255" w:rsidRPr="005A3255" w:rsidTr="005A3255">
        <w:tc>
          <w:tcPr>
            <w:tcW w:w="817" w:type="dxa"/>
          </w:tcPr>
          <w:p w:rsidR="005A3255" w:rsidRPr="005A3255" w:rsidRDefault="005A3255" w:rsidP="00973CBA">
            <w:r>
              <w:rPr>
                <w:rFonts w:hint="eastAsia"/>
              </w:rPr>
              <w:t>2</w:t>
            </w:r>
          </w:p>
        </w:tc>
        <w:tc>
          <w:tcPr>
            <w:tcW w:w="4391" w:type="dxa"/>
          </w:tcPr>
          <w:p w:rsidR="005A3255" w:rsidRPr="005A3255" w:rsidRDefault="005A3255" w:rsidP="00973CBA">
            <w:r w:rsidRPr="005A3255">
              <w:rPr>
                <w:rFonts w:hint="eastAsia"/>
              </w:rPr>
              <w:t>EDDY-600</w:t>
            </w:r>
            <w:r w:rsidRPr="005A3255">
              <w:rPr>
                <w:rFonts w:hint="eastAsia"/>
              </w:rPr>
              <w:t>电源箱</w:t>
            </w:r>
          </w:p>
        </w:tc>
        <w:tc>
          <w:tcPr>
            <w:tcW w:w="3314" w:type="dxa"/>
          </w:tcPr>
          <w:p w:rsidR="005A3255" w:rsidRPr="005A3255" w:rsidRDefault="00B64963" w:rsidP="005A3255">
            <w:r>
              <w:t>级联</w:t>
            </w:r>
            <w:r w:rsidR="005A3255">
              <w:t>式</w:t>
            </w:r>
            <w:r w:rsidR="005A3255">
              <w:rPr>
                <w:rFonts w:hint="eastAsia"/>
              </w:rPr>
              <w:t>/</w:t>
            </w:r>
            <w:r w:rsidR="005A3255">
              <w:rPr>
                <w:rFonts w:hint="eastAsia"/>
              </w:rPr>
              <w:t>集中式</w:t>
            </w:r>
          </w:p>
        </w:tc>
      </w:tr>
      <w:tr w:rsidR="00233B7C" w:rsidRPr="005A3255" w:rsidTr="005A3255">
        <w:tc>
          <w:tcPr>
            <w:tcW w:w="817" w:type="dxa"/>
            <w:vMerge w:val="restart"/>
          </w:tcPr>
          <w:p w:rsidR="00233B7C" w:rsidRPr="005A3255" w:rsidRDefault="00233B7C" w:rsidP="00973CBA">
            <w:r>
              <w:rPr>
                <w:rFonts w:hint="eastAsia"/>
              </w:rPr>
              <w:t>3</w:t>
            </w:r>
          </w:p>
        </w:tc>
        <w:tc>
          <w:tcPr>
            <w:tcW w:w="4391" w:type="dxa"/>
          </w:tcPr>
          <w:p w:rsidR="00233B7C" w:rsidRPr="005A3255" w:rsidRDefault="00B64963" w:rsidP="00973CBA">
            <w:r>
              <w:t>级联</w:t>
            </w:r>
            <w:r w:rsidR="00233B7C">
              <w:rPr>
                <w:rFonts w:hint="eastAsia"/>
              </w:rPr>
              <w:t>式</w:t>
            </w:r>
            <w:r w:rsidR="00233B7C" w:rsidRPr="005A3255">
              <w:rPr>
                <w:rFonts w:hint="eastAsia"/>
              </w:rPr>
              <w:t>电缆</w:t>
            </w:r>
          </w:p>
        </w:tc>
        <w:tc>
          <w:tcPr>
            <w:tcW w:w="3314" w:type="dxa"/>
          </w:tcPr>
          <w:p w:rsidR="00233B7C" w:rsidRPr="005A3255" w:rsidRDefault="00B64963" w:rsidP="005A3255">
            <w:r>
              <w:t>级联</w:t>
            </w:r>
            <w:r w:rsidR="00233B7C">
              <w:t>式</w:t>
            </w:r>
          </w:p>
        </w:tc>
      </w:tr>
      <w:tr w:rsidR="00233B7C" w:rsidRPr="005A3255" w:rsidTr="005A3255">
        <w:tc>
          <w:tcPr>
            <w:tcW w:w="817" w:type="dxa"/>
            <w:vMerge/>
          </w:tcPr>
          <w:p w:rsidR="00233B7C" w:rsidRDefault="00233B7C" w:rsidP="00973CBA"/>
        </w:tc>
        <w:tc>
          <w:tcPr>
            <w:tcW w:w="4391" w:type="dxa"/>
          </w:tcPr>
          <w:p w:rsidR="00233B7C" w:rsidRPr="005A3255" w:rsidRDefault="00233B7C" w:rsidP="00973CBA">
            <w:r>
              <w:rPr>
                <w:rFonts w:hint="eastAsia"/>
              </w:rPr>
              <w:t>集中式电缆</w:t>
            </w:r>
          </w:p>
        </w:tc>
        <w:tc>
          <w:tcPr>
            <w:tcW w:w="3314" w:type="dxa"/>
          </w:tcPr>
          <w:p w:rsidR="00233B7C" w:rsidRPr="005A3255" w:rsidRDefault="00233B7C" w:rsidP="005A3255">
            <w:r>
              <w:t>集中式</w:t>
            </w:r>
          </w:p>
        </w:tc>
      </w:tr>
      <w:tr w:rsidR="005A3255" w:rsidRPr="005A3255" w:rsidTr="005A3255">
        <w:tc>
          <w:tcPr>
            <w:tcW w:w="817" w:type="dxa"/>
          </w:tcPr>
          <w:p w:rsidR="005A3255" w:rsidRPr="005A3255" w:rsidRDefault="005A3255" w:rsidP="00973CBA">
            <w:r>
              <w:rPr>
                <w:rFonts w:hint="eastAsia"/>
              </w:rPr>
              <w:t>4</w:t>
            </w:r>
          </w:p>
        </w:tc>
        <w:tc>
          <w:tcPr>
            <w:tcW w:w="4391" w:type="dxa"/>
          </w:tcPr>
          <w:p w:rsidR="005A3255" w:rsidRPr="005A3255" w:rsidRDefault="005A3255" w:rsidP="00973CBA">
            <w:r w:rsidRPr="005A3255">
              <w:rPr>
                <w:rFonts w:hint="eastAsia"/>
              </w:rPr>
              <w:t>EDFD-12</w:t>
            </w:r>
            <w:r w:rsidRPr="005A3255">
              <w:rPr>
                <w:rFonts w:hint="eastAsia"/>
              </w:rPr>
              <w:t>级联式转换器</w:t>
            </w:r>
          </w:p>
        </w:tc>
        <w:tc>
          <w:tcPr>
            <w:tcW w:w="3314" w:type="dxa"/>
          </w:tcPr>
          <w:p w:rsidR="005A3255" w:rsidRPr="005A3255" w:rsidRDefault="00B64963" w:rsidP="005A3255">
            <w:r>
              <w:t>级联</w:t>
            </w:r>
            <w:r w:rsidR="005A3255">
              <w:t>式</w:t>
            </w:r>
          </w:p>
        </w:tc>
      </w:tr>
      <w:tr w:rsidR="005A3255" w:rsidRPr="00E76F01" w:rsidTr="005A3255">
        <w:tc>
          <w:tcPr>
            <w:tcW w:w="817" w:type="dxa"/>
          </w:tcPr>
          <w:p w:rsidR="005A3255" w:rsidRPr="005A3255" w:rsidRDefault="005A3255" w:rsidP="00973CBA">
            <w:r>
              <w:rPr>
                <w:rFonts w:hint="eastAsia"/>
              </w:rPr>
              <w:t>5</w:t>
            </w:r>
          </w:p>
        </w:tc>
        <w:tc>
          <w:tcPr>
            <w:tcW w:w="4391" w:type="dxa"/>
          </w:tcPr>
          <w:p w:rsidR="005A3255" w:rsidRPr="005A3255" w:rsidRDefault="005A3255" w:rsidP="00973CBA">
            <w:r w:rsidRPr="005A3255">
              <w:rPr>
                <w:rFonts w:hint="eastAsia"/>
              </w:rPr>
              <w:t>EDHJ-60</w:t>
            </w:r>
            <w:r>
              <w:rPr>
                <w:rFonts w:hint="eastAsia"/>
              </w:rPr>
              <w:t>/EDHJ-120</w:t>
            </w:r>
            <w:r w:rsidRPr="005A3255">
              <w:rPr>
                <w:rFonts w:hint="eastAsia"/>
              </w:rPr>
              <w:t>多路电极转换器</w:t>
            </w:r>
          </w:p>
        </w:tc>
        <w:tc>
          <w:tcPr>
            <w:tcW w:w="3314" w:type="dxa"/>
          </w:tcPr>
          <w:p w:rsidR="005A3255" w:rsidRPr="00E76F01" w:rsidRDefault="005A3255" w:rsidP="005A3255">
            <w:r>
              <w:t>集中式</w:t>
            </w:r>
          </w:p>
        </w:tc>
      </w:tr>
      <w:tr w:rsidR="005A3255" w:rsidRPr="00E76F01" w:rsidTr="005A3255">
        <w:tc>
          <w:tcPr>
            <w:tcW w:w="817" w:type="dxa"/>
          </w:tcPr>
          <w:p w:rsidR="005A3255" w:rsidRPr="005A3255" w:rsidRDefault="005A3255" w:rsidP="00973CBA">
            <w:r>
              <w:rPr>
                <w:rFonts w:hint="eastAsia"/>
              </w:rPr>
              <w:t>6</w:t>
            </w:r>
          </w:p>
        </w:tc>
        <w:tc>
          <w:tcPr>
            <w:tcW w:w="4391" w:type="dxa"/>
          </w:tcPr>
          <w:p w:rsidR="005A3255" w:rsidRPr="005A3255" w:rsidRDefault="005A3255" w:rsidP="00973CBA">
            <w:r w:rsidRPr="005A3255">
              <w:rPr>
                <w:rFonts w:hint="eastAsia"/>
              </w:rPr>
              <w:t>铜电极</w:t>
            </w:r>
          </w:p>
        </w:tc>
        <w:tc>
          <w:tcPr>
            <w:tcW w:w="3314" w:type="dxa"/>
          </w:tcPr>
          <w:p w:rsidR="005A3255" w:rsidRPr="005A3255" w:rsidRDefault="00B64963" w:rsidP="00973CBA">
            <w:r>
              <w:t>级联</w:t>
            </w:r>
            <w:r w:rsidR="005A3255">
              <w:rPr>
                <w:rFonts w:hint="eastAsia"/>
              </w:rPr>
              <w:t>式</w:t>
            </w:r>
            <w:r w:rsidR="005A3255">
              <w:rPr>
                <w:rFonts w:hint="eastAsia"/>
              </w:rPr>
              <w:t>/</w:t>
            </w:r>
            <w:r w:rsidR="005A3255">
              <w:rPr>
                <w:rFonts w:hint="eastAsia"/>
              </w:rPr>
              <w:t>集中式</w:t>
            </w:r>
          </w:p>
        </w:tc>
      </w:tr>
    </w:tbl>
    <w:p w:rsidR="00FB634D" w:rsidRPr="00E76F01" w:rsidRDefault="00FB634D" w:rsidP="005A3255"/>
    <w:sectPr w:rsidR="00FB634D" w:rsidRPr="00E76F01" w:rsidSect="00E75D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23C" w:rsidRDefault="00A7123C" w:rsidP="0042616C">
      <w:r>
        <w:separator/>
      </w:r>
    </w:p>
  </w:endnote>
  <w:endnote w:type="continuationSeparator" w:id="1">
    <w:p w:rsidR="00A7123C" w:rsidRDefault="00A7123C" w:rsidP="004261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23C" w:rsidRDefault="00A7123C" w:rsidP="0042616C">
      <w:r>
        <w:separator/>
      </w:r>
    </w:p>
  </w:footnote>
  <w:footnote w:type="continuationSeparator" w:id="1">
    <w:p w:rsidR="00A7123C" w:rsidRDefault="00A7123C" w:rsidP="004261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88C"/>
    <w:multiLevelType w:val="hybridMultilevel"/>
    <w:tmpl w:val="79B6A1B6"/>
    <w:lvl w:ilvl="0" w:tplc="3CE6BA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3E45C6"/>
    <w:multiLevelType w:val="hybridMultilevel"/>
    <w:tmpl w:val="7DA0F820"/>
    <w:lvl w:ilvl="0" w:tplc="72A0BE92">
      <w:start w:val="1"/>
      <w:numFmt w:val="decimal"/>
      <w:pStyle w:val="1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3A26841"/>
    <w:multiLevelType w:val="hybridMultilevel"/>
    <w:tmpl w:val="668C87CE"/>
    <w:lvl w:ilvl="0" w:tplc="3CE6BA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29A71AB"/>
    <w:multiLevelType w:val="hybridMultilevel"/>
    <w:tmpl w:val="D8941D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64D490A"/>
    <w:multiLevelType w:val="hybridMultilevel"/>
    <w:tmpl w:val="81DC35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AF532AB"/>
    <w:multiLevelType w:val="hybridMultilevel"/>
    <w:tmpl w:val="F9664A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798738A"/>
    <w:multiLevelType w:val="hybridMultilevel"/>
    <w:tmpl w:val="7B281CB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616C"/>
    <w:rsid w:val="000174F8"/>
    <w:rsid w:val="001978DB"/>
    <w:rsid w:val="001C3ABC"/>
    <w:rsid w:val="002153A1"/>
    <w:rsid w:val="00233B7C"/>
    <w:rsid w:val="00256F1A"/>
    <w:rsid w:val="002F7BE1"/>
    <w:rsid w:val="003A3545"/>
    <w:rsid w:val="003F64CF"/>
    <w:rsid w:val="0042616C"/>
    <w:rsid w:val="00452A0E"/>
    <w:rsid w:val="004F23C5"/>
    <w:rsid w:val="00533A7C"/>
    <w:rsid w:val="00541528"/>
    <w:rsid w:val="005944E6"/>
    <w:rsid w:val="005966BD"/>
    <w:rsid w:val="005A3255"/>
    <w:rsid w:val="005D4E54"/>
    <w:rsid w:val="006D4C94"/>
    <w:rsid w:val="007C4CB5"/>
    <w:rsid w:val="007C5212"/>
    <w:rsid w:val="0080121D"/>
    <w:rsid w:val="008C5CE1"/>
    <w:rsid w:val="008F53A3"/>
    <w:rsid w:val="009615C5"/>
    <w:rsid w:val="00967096"/>
    <w:rsid w:val="00984831"/>
    <w:rsid w:val="009C183D"/>
    <w:rsid w:val="00A7123C"/>
    <w:rsid w:val="00AA688D"/>
    <w:rsid w:val="00AB681D"/>
    <w:rsid w:val="00AD6FB2"/>
    <w:rsid w:val="00B64963"/>
    <w:rsid w:val="00B941CC"/>
    <w:rsid w:val="00BC23A9"/>
    <w:rsid w:val="00BD6C88"/>
    <w:rsid w:val="00BF1044"/>
    <w:rsid w:val="00BF2B94"/>
    <w:rsid w:val="00C52677"/>
    <w:rsid w:val="00C532C7"/>
    <w:rsid w:val="00CF3F25"/>
    <w:rsid w:val="00DF0D59"/>
    <w:rsid w:val="00E75D2C"/>
    <w:rsid w:val="00E76F01"/>
    <w:rsid w:val="00F406C2"/>
    <w:rsid w:val="00F41F36"/>
    <w:rsid w:val="00FB6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2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966BD"/>
    <w:pPr>
      <w:numPr>
        <w:numId w:val="2"/>
      </w:numPr>
      <w:spacing w:before="200" w:after="20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1C3ABC"/>
    <w:pPr>
      <w:spacing w:beforeLines="100" w:after="100" w:line="415" w:lineRule="auto"/>
      <w:outlineLvl w:val="1"/>
    </w:pPr>
    <w:rPr>
      <w:rFonts w:asciiTheme="majorHAnsi" w:eastAsiaTheme="majorEastAsia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521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61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261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261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2616C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966BD"/>
    <w:rPr>
      <w:b/>
      <w:bCs/>
      <w:kern w:val="44"/>
      <w:sz w:val="32"/>
      <w:szCs w:val="44"/>
    </w:rPr>
  </w:style>
  <w:style w:type="character" w:styleId="a5">
    <w:name w:val="Strong"/>
    <w:basedOn w:val="a0"/>
    <w:uiPriority w:val="22"/>
    <w:qFormat/>
    <w:rsid w:val="00452A0E"/>
    <w:rPr>
      <w:b/>
      <w:bCs/>
    </w:rPr>
  </w:style>
  <w:style w:type="paragraph" w:styleId="a6">
    <w:name w:val="List Paragraph"/>
    <w:basedOn w:val="a"/>
    <w:uiPriority w:val="34"/>
    <w:qFormat/>
    <w:rsid w:val="005966BD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F41F3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41F36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semiHidden/>
    <w:rsid w:val="007C5212"/>
    <w:rPr>
      <w:b/>
      <w:bCs/>
      <w:sz w:val="32"/>
      <w:szCs w:val="32"/>
    </w:rPr>
  </w:style>
  <w:style w:type="paragraph" w:styleId="a8">
    <w:name w:val="Normal (Web)"/>
    <w:basedOn w:val="a"/>
    <w:uiPriority w:val="99"/>
    <w:semiHidden/>
    <w:unhideWhenUsed/>
    <w:rsid w:val="007C52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1C3ABC"/>
    <w:rPr>
      <w:rFonts w:asciiTheme="majorHAnsi" w:eastAsiaTheme="majorEastAsia" w:hAnsiTheme="majorHAnsi" w:cstheme="majorBidi"/>
      <w:b/>
      <w:bCs/>
      <w:sz w:val="30"/>
      <w:szCs w:val="32"/>
    </w:rPr>
  </w:style>
  <w:style w:type="table" w:styleId="a9">
    <w:name w:val="Table Grid"/>
    <w:basedOn w:val="a1"/>
    <w:uiPriority w:val="59"/>
    <w:rsid w:val="005A325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6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oleObject" Target="embeddings/oleObject2.bin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emf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liu'xing</dc:creator>
  <cp:keywords/>
  <dc:description/>
  <cp:lastModifiedBy>ZHL</cp:lastModifiedBy>
  <cp:revision>24</cp:revision>
  <dcterms:created xsi:type="dcterms:W3CDTF">2020-09-02T03:16:00Z</dcterms:created>
  <dcterms:modified xsi:type="dcterms:W3CDTF">2021-07-03T01:59:00Z</dcterms:modified>
</cp:coreProperties>
</file>